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CA26" w14:textId="778C81A5" w:rsidR="00980D50" w:rsidRDefault="008D2A53" w:rsidP="0095465E">
      <w:pPr>
        <w:rPr>
          <w:b/>
        </w:rPr>
      </w:pPr>
      <w:r>
        <w:rPr>
          <w:b/>
          <w:noProof/>
          <w:lang w:eastAsia="nl-NL"/>
        </w:rPr>
        <w:drawing>
          <wp:inline distT="0" distB="0" distL="0" distR="0" wp14:anchorId="0A19CA68" wp14:editId="391F0EEE">
            <wp:extent cx="2857500" cy="2114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14:paraId="0A19CA27" w14:textId="77777777" w:rsidR="00980D50" w:rsidRDefault="00980D50" w:rsidP="0095465E">
      <w:pPr>
        <w:rPr>
          <w:b/>
        </w:rPr>
      </w:pPr>
    </w:p>
    <w:p w14:paraId="556F7159" w14:textId="77777777" w:rsidR="000A0628" w:rsidRDefault="000A0628" w:rsidP="0095465E">
      <w:pPr>
        <w:rPr>
          <w:b/>
        </w:rPr>
      </w:pPr>
    </w:p>
    <w:p w14:paraId="043E4926" w14:textId="77777777" w:rsidR="000A0628" w:rsidRDefault="000A0628" w:rsidP="0095465E">
      <w:pPr>
        <w:rPr>
          <w:b/>
        </w:rPr>
      </w:pPr>
    </w:p>
    <w:p w14:paraId="0A19CA2A" w14:textId="777CD3D5" w:rsidR="00980D50" w:rsidRPr="000A0628" w:rsidRDefault="000A0628" w:rsidP="0095465E">
      <w:pPr>
        <w:rPr>
          <w:rFonts w:ascii="Verdana" w:hAnsi="Verdana"/>
          <w:b/>
          <w:sz w:val="32"/>
          <w:szCs w:val="32"/>
        </w:rPr>
      </w:pPr>
      <w:r>
        <w:rPr>
          <w:rFonts w:ascii="Verdana" w:hAnsi="Verdana"/>
          <w:b/>
          <w:sz w:val="32"/>
          <w:szCs w:val="32"/>
        </w:rPr>
        <w:t xml:space="preserve">              </w:t>
      </w:r>
      <w:r w:rsidRPr="000A0628">
        <w:rPr>
          <w:rFonts w:ascii="Verdana" w:hAnsi="Verdana"/>
          <w:b/>
          <w:sz w:val="32"/>
          <w:szCs w:val="32"/>
        </w:rPr>
        <w:t>Na</w:t>
      </w:r>
      <w:r>
        <w:rPr>
          <w:rFonts w:ascii="Verdana" w:hAnsi="Verdana"/>
          <w:b/>
          <w:sz w:val="32"/>
          <w:szCs w:val="32"/>
        </w:rPr>
        <w:t>s</w:t>
      </w:r>
      <w:r w:rsidRPr="000A0628">
        <w:rPr>
          <w:rFonts w:ascii="Verdana" w:hAnsi="Verdana"/>
          <w:b/>
          <w:sz w:val="32"/>
          <w:szCs w:val="32"/>
        </w:rPr>
        <w:t>choling januari 2019 Zuid Afrika</w:t>
      </w:r>
    </w:p>
    <w:p w14:paraId="7EB3E0D4" w14:textId="77777777" w:rsidR="000A0628" w:rsidRDefault="000A0628" w:rsidP="0095465E">
      <w:pPr>
        <w:rPr>
          <w:rFonts w:ascii="Verdana" w:hAnsi="Verdana"/>
          <w:b/>
        </w:rPr>
      </w:pPr>
    </w:p>
    <w:p w14:paraId="0690AE56" w14:textId="77777777" w:rsidR="000A0628" w:rsidRDefault="000A0628" w:rsidP="0095465E">
      <w:pPr>
        <w:rPr>
          <w:rFonts w:ascii="Verdana" w:hAnsi="Verdana"/>
          <w:b/>
        </w:rPr>
      </w:pPr>
    </w:p>
    <w:p w14:paraId="0A19CA2B" w14:textId="7313D824" w:rsidR="00980D50" w:rsidRPr="000A0628" w:rsidRDefault="00980D50" w:rsidP="0095465E">
      <w:pPr>
        <w:rPr>
          <w:rFonts w:ascii="Verdana" w:hAnsi="Verdana"/>
          <w:b/>
        </w:rPr>
      </w:pPr>
      <w:r w:rsidRPr="000A0628">
        <w:rPr>
          <w:rFonts w:ascii="Verdana" w:hAnsi="Verdana"/>
          <w:b/>
        </w:rPr>
        <w:t>Samenwerking Huisarts Jeugdgezondheidszorg</w:t>
      </w:r>
      <w:r w:rsidR="000A0628">
        <w:rPr>
          <w:rFonts w:ascii="Verdana" w:hAnsi="Verdana"/>
          <w:b/>
        </w:rPr>
        <w:t xml:space="preserve"> door Patricia Meulenberg en Evelyn van der Ven, jeugdartsen</w:t>
      </w:r>
      <w:r w:rsidRPr="000A0628">
        <w:rPr>
          <w:rFonts w:ascii="Verdana" w:hAnsi="Verdana"/>
          <w:b/>
        </w:rPr>
        <w:t xml:space="preserve"> </w:t>
      </w:r>
      <w:r w:rsidR="000A0628">
        <w:rPr>
          <w:rFonts w:ascii="Verdana" w:hAnsi="Verdana"/>
          <w:b/>
        </w:rPr>
        <w:t>(10 uur)</w:t>
      </w:r>
    </w:p>
    <w:p w14:paraId="0A19CA2C" w14:textId="77777777" w:rsidR="00980D50" w:rsidRPr="000A0628" w:rsidRDefault="00980D50" w:rsidP="000A0628">
      <w:pPr>
        <w:shd w:val="clear" w:color="auto" w:fill="FFFFFF"/>
        <w:spacing w:before="100" w:beforeAutospacing="1" w:after="100" w:afterAutospacing="1" w:line="240" w:lineRule="auto"/>
        <w:rPr>
          <w:rFonts w:ascii="Verdana" w:hAnsi="Verdana"/>
          <w:lang w:eastAsia="nl-NL"/>
        </w:rPr>
      </w:pPr>
      <w:r w:rsidRPr="000A0628">
        <w:rPr>
          <w:rFonts w:ascii="Verdana" w:hAnsi="Verdana"/>
          <w:lang w:eastAsia="nl-NL"/>
        </w:rPr>
        <w:t xml:space="preserve">Zowel de huisartsen  als de jeugdgezondheidszorg (JGZ) hebben taken op het gebied van preventieve en curatieve zorg voor de jeugd. Huisarts en </w:t>
      </w:r>
      <w:r w:rsidRPr="000A0628">
        <w:rPr>
          <w:rFonts w:ascii="Verdana" w:hAnsi="Verdana"/>
          <w:color w:val="000000"/>
          <w:lang w:eastAsia="nl-NL"/>
        </w:rPr>
        <w:t>Jeugdarts</w:t>
      </w:r>
      <w:r w:rsidRPr="000A0628">
        <w:rPr>
          <w:rFonts w:ascii="Verdana" w:hAnsi="Verdana"/>
          <w:lang w:eastAsia="nl-NL"/>
        </w:rPr>
        <w:t xml:space="preserve"> zien vaak dezelfde kinderen en gezinnen. Door samenwerking kunnen de mogelijkheden voor een optimale zorg worden vergroot en zo is er enkele jaren geleden de handreiking samenwerking huisarts JGZ ontwikkeld. Hierin wordt onder andere beschreven waar de zorg van huisartsen en de jeugdartsen elkaar raken en aanvullen en afspraken </w:t>
      </w:r>
      <w:r w:rsidRPr="000A0628">
        <w:rPr>
          <w:rFonts w:ascii="Verdana" w:hAnsi="Verdana"/>
          <w:color w:val="000000"/>
          <w:lang w:eastAsia="nl-NL"/>
        </w:rPr>
        <w:t xml:space="preserve">gemaakt </w:t>
      </w:r>
      <w:r w:rsidRPr="000A0628">
        <w:rPr>
          <w:rFonts w:ascii="Verdana" w:hAnsi="Verdana"/>
          <w:lang w:eastAsia="nl-NL"/>
        </w:rPr>
        <w:t xml:space="preserve">bij verwijzen. </w:t>
      </w:r>
    </w:p>
    <w:p w14:paraId="0A19CA2D" w14:textId="77777777" w:rsidR="00980D50" w:rsidRPr="000A0628" w:rsidRDefault="00980D50" w:rsidP="006C693E">
      <w:pPr>
        <w:shd w:val="clear" w:color="auto" w:fill="FFFFFF"/>
        <w:spacing w:before="100" w:beforeAutospacing="1" w:after="100" w:afterAutospacing="1" w:line="240" w:lineRule="auto"/>
        <w:rPr>
          <w:rFonts w:ascii="Verdana" w:hAnsi="Verdana"/>
          <w:lang w:eastAsia="nl-NL"/>
        </w:rPr>
      </w:pPr>
      <w:r w:rsidRPr="000A0628">
        <w:rPr>
          <w:rFonts w:ascii="Verdana" w:hAnsi="Verdana"/>
          <w:lang w:eastAsia="nl-NL"/>
        </w:rPr>
        <w:t xml:space="preserve">Daarnaast zijn er en worden er gezamenlijke </w:t>
      </w:r>
      <w:proofErr w:type="spellStart"/>
      <w:r w:rsidRPr="000A0628">
        <w:rPr>
          <w:rFonts w:ascii="Verdana" w:hAnsi="Verdana"/>
          <w:lang w:eastAsia="nl-NL"/>
        </w:rPr>
        <w:t>LESA’s</w:t>
      </w:r>
      <w:proofErr w:type="spellEnd"/>
      <w:r w:rsidRPr="000A0628">
        <w:rPr>
          <w:rFonts w:ascii="Verdana" w:hAnsi="Verdana"/>
          <w:lang w:eastAsia="nl-NL"/>
        </w:rPr>
        <w:t xml:space="preserve"> ontwikkeld.  Binnen de huisartsgeneeskunde zijn er 31 </w:t>
      </w:r>
      <w:proofErr w:type="spellStart"/>
      <w:r w:rsidRPr="000A0628">
        <w:rPr>
          <w:rFonts w:ascii="Verdana" w:hAnsi="Verdana"/>
          <w:lang w:eastAsia="nl-NL"/>
        </w:rPr>
        <w:t>LESA’s</w:t>
      </w:r>
      <w:proofErr w:type="spellEnd"/>
      <w:r w:rsidRPr="000A0628">
        <w:rPr>
          <w:rFonts w:ascii="Verdana" w:hAnsi="Verdana"/>
          <w:lang w:eastAsia="nl-NL"/>
        </w:rPr>
        <w:t xml:space="preserve"> opgesteld. Daarvan zijn er vijf specifiek gelinkt met de JGZ: </w:t>
      </w:r>
    </w:p>
    <w:p w14:paraId="0A19CA2E" w14:textId="77777777" w:rsidR="00980D50" w:rsidRPr="000A0628" w:rsidRDefault="00980D50" w:rsidP="006C693E">
      <w:pPr>
        <w:numPr>
          <w:ilvl w:val="1"/>
          <w:numId w:val="1"/>
        </w:numPr>
        <w:shd w:val="clear" w:color="auto" w:fill="FFFFFF"/>
        <w:spacing w:before="100" w:beforeAutospacing="1" w:after="100" w:afterAutospacing="1" w:line="240" w:lineRule="auto"/>
        <w:ind w:left="1201"/>
        <w:rPr>
          <w:rFonts w:ascii="Verdana" w:hAnsi="Verdana"/>
          <w:lang w:eastAsia="nl-NL"/>
        </w:rPr>
      </w:pPr>
      <w:r w:rsidRPr="000A0628">
        <w:rPr>
          <w:rFonts w:ascii="Verdana" w:hAnsi="Verdana"/>
          <w:lang w:eastAsia="nl-NL"/>
        </w:rPr>
        <w:t>LESA Visuele stoornissen</w:t>
      </w:r>
    </w:p>
    <w:p w14:paraId="0A19CA2F" w14:textId="77777777" w:rsidR="00980D50" w:rsidRPr="000A0628" w:rsidRDefault="00980D50" w:rsidP="006C693E">
      <w:pPr>
        <w:numPr>
          <w:ilvl w:val="1"/>
          <w:numId w:val="1"/>
        </w:numPr>
        <w:shd w:val="clear" w:color="auto" w:fill="FFFFFF"/>
        <w:spacing w:before="100" w:beforeAutospacing="1" w:after="100" w:afterAutospacing="1" w:line="240" w:lineRule="auto"/>
        <w:ind w:left="1201"/>
        <w:rPr>
          <w:rFonts w:ascii="Verdana" w:hAnsi="Verdana"/>
          <w:lang w:eastAsia="nl-NL"/>
        </w:rPr>
      </w:pPr>
      <w:r w:rsidRPr="000A0628">
        <w:rPr>
          <w:rFonts w:ascii="Verdana" w:hAnsi="Verdana"/>
          <w:lang w:eastAsia="nl-NL"/>
        </w:rPr>
        <w:t>LESA dysplastische heupontwikkeling</w:t>
      </w:r>
    </w:p>
    <w:p w14:paraId="0A19CA30" w14:textId="77777777" w:rsidR="00980D50" w:rsidRPr="000A0628" w:rsidRDefault="00980D50" w:rsidP="006C693E">
      <w:pPr>
        <w:numPr>
          <w:ilvl w:val="1"/>
          <w:numId w:val="1"/>
        </w:numPr>
        <w:shd w:val="clear" w:color="auto" w:fill="FFFFFF"/>
        <w:spacing w:before="100" w:beforeAutospacing="1" w:after="100" w:afterAutospacing="1" w:line="240" w:lineRule="auto"/>
        <w:ind w:left="1201"/>
        <w:rPr>
          <w:rFonts w:ascii="Verdana" w:hAnsi="Verdana"/>
          <w:lang w:eastAsia="nl-NL"/>
        </w:rPr>
      </w:pPr>
      <w:r w:rsidRPr="000A0628">
        <w:rPr>
          <w:rFonts w:ascii="Verdana" w:hAnsi="Verdana"/>
          <w:lang w:eastAsia="nl-NL"/>
        </w:rPr>
        <w:t>LESA kleine lichaamslengte</w:t>
      </w:r>
    </w:p>
    <w:p w14:paraId="0A19CA31" w14:textId="77777777" w:rsidR="00980D50" w:rsidRPr="000A0628" w:rsidRDefault="00980D50" w:rsidP="006C693E">
      <w:pPr>
        <w:numPr>
          <w:ilvl w:val="1"/>
          <w:numId w:val="1"/>
        </w:numPr>
        <w:shd w:val="clear" w:color="auto" w:fill="FFFFFF"/>
        <w:spacing w:before="100" w:beforeAutospacing="1" w:after="100" w:afterAutospacing="1" w:line="240" w:lineRule="auto"/>
        <w:ind w:left="1201"/>
        <w:rPr>
          <w:rFonts w:ascii="Verdana" w:hAnsi="Verdana"/>
          <w:lang w:eastAsia="nl-NL"/>
        </w:rPr>
      </w:pPr>
      <w:r w:rsidRPr="000A0628">
        <w:rPr>
          <w:rFonts w:ascii="Verdana" w:hAnsi="Verdana"/>
          <w:lang w:eastAsia="nl-NL"/>
        </w:rPr>
        <w:t>LESA enuresis nocturna</w:t>
      </w:r>
    </w:p>
    <w:p w14:paraId="0A19CA32" w14:textId="77777777" w:rsidR="00980D50" w:rsidRPr="000A0628" w:rsidRDefault="00980D50" w:rsidP="006C693E">
      <w:pPr>
        <w:numPr>
          <w:ilvl w:val="1"/>
          <w:numId w:val="1"/>
        </w:numPr>
        <w:shd w:val="clear" w:color="auto" w:fill="FFFFFF"/>
        <w:spacing w:before="100" w:beforeAutospacing="1" w:after="100" w:afterAutospacing="1" w:line="240" w:lineRule="auto"/>
        <w:ind w:left="1201"/>
        <w:rPr>
          <w:rFonts w:ascii="Verdana" w:hAnsi="Verdana"/>
          <w:lang w:eastAsia="nl-NL"/>
        </w:rPr>
      </w:pPr>
      <w:r w:rsidRPr="000A0628">
        <w:rPr>
          <w:rFonts w:ascii="Verdana" w:hAnsi="Verdana"/>
          <w:lang w:eastAsia="nl-NL"/>
        </w:rPr>
        <w:t>LESA kindermishandeling</w:t>
      </w:r>
    </w:p>
    <w:p w14:paraId="0A19CA33" w14:textId="77777777" w:rsidR="00980D50" w:rsidRPr="000A0628" w:rsidRDefault="00980D50" w:rsidP="0004467B">
      <w:pPr>
        <w:shd w:val="clear" w:color="auto" w:fill="FFFFFF"/>
        <w:spacing w:before="100" w:beforeAutospacing="1" w:after="100" w:afterAutospacing="1" w:line="240" w:lineRule="auto"/>
        <w:rPr>
          <w:rFonts w:ascii="Verdana" w:hAnsi="Verdana"/>
          <w:lang w:eastAsia="nl-NL"/>
        </w:rPr>
      </w:pPr>
      <w:r w:rsidRPr="000A0628">
        <w:rPr>
          <w:rFonts w:ascii="Verdana" w:hAnsi="Verdana"/>
          <w:lang w:eastAsia="nl-NL"/>
        </w:rPr>
        <w:t>Tijdens deze cursus komen de samenwerkingsafspraken</w:t>
      </w:r>
      <w:r w:rsidRPr="000A0628">
        <w:rPr>
          <w:rFonts w:ascii="Verdana" w:hAnsi="Verdana"/>
          <w:color w:val="000000"/>
          <w:lang w:eastAsia="nl-NL"/>
        </w:rPr>
        <w:t xml:space="preserve"> tussen </w:t>
      </w:r>
      <w:r w:rsidRPr="000A0628">
        <w:rPr>
          <w:rFonts w:ascii="Verdana" w:hAnsi="Verdana"/>
          <w:lang w:eastAsia="nl-NL"/>
        </w:rPr>
        <w:t xml:space="preserve">huisarts </w:t>
      </w:r>
      <w:r w:rsidRPr="000A0628">
        <w:rPr>
          <w:rFonts w:ascii="Verdana" w:hAnsi="Verdana"/>
          <w:color w:val="000000"/>
          <w:lang w:eastAsia="nl-NL"/>
        </w:rPr>
        <w:t xml:space="preserve">en jeugdarts </w:t>
      </w:r>
      <w:r w:rsidRPr="000A0628">
        <w:rPr>
          <w:rFonts w:ascii="Verdana" w:hAnsi="Verdana"/>
          <w:lang w:eastAsia="nl-NL"/>
        </w:rPr>
        <w:t xml:space="preserve">en </w:t>
      </w:r>
      <w:r w:rsidRPr="000A0628">
        <w:rPr>
          <w:rFonts w:ascii="Verdana" w:hAnsi="Verdana"/>
          <w:color w:val="000000"/>
          <w:lang w:eastAsia="nl-NL"/>
        </w:rPr>
        <w:t>de</w:t>
      </w:r>
      <w:r w:rsidRPr="000A0628">
        <w:rPr>
          <w:rFonts w:ascii="Verdana" w:hAnsi="Verdana"/>
          <w:lang w:eastAsia="nl-NL"/>
        </w:rPr>
        <w:t xml:space="preserve"> </w:t>
      </w:r>
      <w:proofErr w:type="spellStart"/>
      <w:r w:rsidRPr="000A0628">
        <w:rPr>
          <w:rFonts w:ascii="Verdana" w:hAnsi="Verdana"/>
          <w:lang w:eastAsia="nl-NL"/>
        </w:rPr>
        <w:t>LESA’s</w:t>
      </w:r>
      <w:proofErr w:type="spellEnd"/>
      <w:r w:rsidRPr="000A0628">
        <w:rPr>
          <w:rFonts w:ascii="Verdana" w:hAnsi="Verdana"/>
          <w:lang w:eastAsia="nl-NL"/>
        </w:rPr>
        <w:t xml:space="preserve"> aan bod. </w:t>
      </w:r>
    </w:p>
    <w:p w14:paraId="0A19CA34" w14:textId="77777777" w:rsidR="00980D50" w:rsidRPr="000A0628" w:rsidRDefault="00980D50" w:rsidP="0004467B">
      <w:pPr>
        <w:shd w:val="clear" w:color="auto" w:fill="FFFFFF"/>
        <w:spacing w:before="100" w:beforeAutospacing="1" w:after="100" w:afterAutospacing="1" w:line="240" w:lineRule="auto"/>
        <w:rPr>
          <w:rFonts w:ascii="Verdana" w:hAnsi="Verdana"/>
          <w:lang w:eastAsia="nl-NL"/>
        </w:rPr>
      </w:pPr>
      <w:r w:rsidRPr="000A0628">
        <w:rPr>
          <w:rFonts w:ascii="Verdana" w:hAnsi="Verdana"/>
          <w:color w:val="000000"/>
          <w:lang w:eastAsia="nl-NL"/>
        </w:rPr>
        <w:t xml:space="preserve">Steeds meer ouders twijfelen </w:t>
      </w:r>
      <w:r w:rsidRPr="000A0628">
        <w:rPr>
          <w:rFonts w:ascii="Verdana" w:hAnsi="Verdana"/>
          <w:lang w:eastAsia="nl-NL"/>
        </w:rPr>
        <w:t xml:space="preserve">of zij hun kind wel of niet laten vaccineren. De vaccinatiegraad daalt. Neemt het risico op RVP ziekten toe? En waarom twijfelen ouders? Op deze vragen wordt dieper ingegaan en ook leert u wat er in vaccins zit en wat de mogelijke bijwerkingen zijn. </w:t>
      </w:r>
    </w:p>
    <w:p w14:paraId="0A19CA35" w14:textId="77777777" w:rsidR="00980D50" w:rsidRPr="000A0628" w:rsidRDefault="00980D50" w:rsidP="0004467B">
      <w:pPr>
        <w:shd w:val="clear" w:color="auto" w:fill="FFFFFF"/>
        <w:spacing w:before="100" w:beforeAutospacing="1" w:after="100" w:afterAutospacing="1" w:line="240" w:lineRule="auto"/>
        <w:rPr>
          <w:rFonts w:ascii="Verdana" w:hAnsi="Verdana"/>
        </w:rPr>
      </w:pPr>
      <w:r w:rsidRPr="000A0628">
        <w:rPr>
          <w:rFonts w:ascii="Verdana" w:hAnsi="Verdana"/>
        </w:rPr>
        <w:lastRenderedPageBreak/>
        <w:t xml:space="preserve">Wist u dat vrijwel alle jongeren sociale media (99 procent) gebruiken. De meerderheid (51 procent) 1 tot 3 uur per dag, 8 procent dagelijks vijf uur of langer. Waarom zit de jeugd op Instagram, Snap Chat etc. en wat zijn de gevolgen? </w:t>
      </w:r>
    </w:p>
    <w:p w14:paraId="0A19CA36" w14:textId="77777777" w:rsidR="00980D50" w:rsidRPr="000A0628" w:rsidRDefault="00980D50" w:rsidP="00A4181B">
      <w:pPr>
        <w:shd w:val="clear" w:color="auto" w:fill="FFFFFF"/>
        <w:spacing w:before="100" w:beforeAutospacing="1" w:after="100" w:afterAutospacing="1" w:line="240" w:lineRule="auto"/>
        <w:rPr>
          <w:rFonts w:ascii="Verdana" w:hAnsi="Verdana" w:cs="Arial"/>
          <w:color w:val="757575"/>
        </w:rPr>
      </w:pPr>
      <w:r w:rsidRPr="000A0628">
        <w:rPr>
          <w:rFonts w:ascii="Verdana" w:hAnsi="Verdana" w:cs="Arial"/>
        </w:rPr>
        <w:t>Door middel van afwisselende werkvormen bent u na de cursus weer geheel bijgepraat</w:t>
      </w:r>
      <w:r w:rsidRPr="000A0628">
        <w:rPr>
          <w:rFonts w:ascii="Verdana" w:hAnsi="Verdana" w:cs="Arial"/>
          <w:color w:val="757575"/>
        </w:rPr>
        <w:t>.</w:t>
      </w:r>
    </w:p>
    <w:p w14:paraId="0A19CA37" w14:textId="77777777" w:rsidR="00980D50" w:rsidRDefault="00980D50" w:rsidP="00A4181B">
      <w:pPr>
        <w:shd w:val="clear" w:color="auto" w:fill="FFFFFF"/>
        <w:spacing w:before="100" w:beforeAutospacing="1" w:after="100" w:afterAutospacing="1" w:line="240" w:lineRule="auto"/>
        <w:rPr>
          <w:rFonts w:ascii="Helvetica" w:hAnsi="Helvetica" w:cs="Arial"/>
          <w:color w:val="757575"/>
          <w:sz w:val="21"/>
          <w:szCs w:val="21"/>
        </w:rPr>
      </w:pPr>
    </w:p>
    <w:p w14:paraId="0DECF036" w14:textId="77777777" w:rsidR="000071C1" w:rsidRPr="00AA0EEE" w:rsidRDefault="000071C1" w:rsidP="000071C1">
      <w:pPr>
        <w:rPr>
          <w:rFonts w:ascii="Verdana" w:eastAsia="Consolas" w:hAnsi="Verdana" w:cs="Consolas"/>
          <w:bCs/>
          <w:color w:val="000000"/>
          <w:sz w:val="24"/>
          <w:szCs w:val="24"/>
          <w:u w:color="000000"/>
          <w:lang w:eastAsia="nl-NL"/>
        </w:rPr>
      </w:pPr>
      <w:r w:rsidRPr="00AA0EEE">
        <w:rPr>
          <w:rFonts w:ascii="Verdana" w:eastAsia="Consolas" w:hAnsi="Verdana" w:cs="Consolas"/>
          <w:b/>
          <w:bCs/>
          <w:color w:val="000000"/>
          <w:sz w:val="24"/>
          <w:szCs w:val="24"/>
          <w:u w:color="000000"/>
          <w:lang w:eastAsia="nl-NL"/>
        </w:rPr>
        <w:t>Palliatieve zorg en (mond)zorg ouderen door Dr. Gert Jan van der Putten</w:t>
      </w:r>
      <w:r>
        <w:rPr>
          <w:rFonts w:ascii="Verdana" w:eastAsia="Consolas" w:hAnsi="Verdana" w:cs="Consolas"/>
          <w:b/>
          <w:bCs/>
          <w:color w:val="000000"/>
          <w:sz w:val="24"/>
          <w:szCs w:val="24"/>
          <w:u w:color="000000"/>
          <w:lang w:eastAsia="nl-NL"/>
        </w:rPr>
        <w:t xml:space="preserve">, specialist ouderengeneeskunde </w:t>
      </w:r>
      <w:r w:rsidRPr="00AA0EEE">
        <w:rPr>
          <w:rFonts w:ascii="Verdana" w:eastAsia="Consolas" w:hAnsi="Verdana" w:cs="Consolas"/>
          <w:bCs/>
          <w:color w:val="000000"/>
          <w:sz w:val="24"/>
          <w:szCs w:val="24"/>
          <w:u w:color="000000"/>
          <w:lang w:eastAsia="nl-NL"/>
        </w:rPr>
        <w:t xml:space="preserve"> (10 uur) </w:t>
      </w:r>
    </w:p>
    <w:p w14:paraId="723DED4E" w14:textId="77777777" w:rsidR="000071C1" w:rsidRPr="00EB5E49" w:rsidRDefault="000071C1" w:rsidP="000071C1">
      <w:pPr>
        <w:rPr>
          <w:rFonts w:ascii="Verdana" w:eastAsia="Consolas" w:hAnsi="Verdana" w:cs="Consolas"/>
          <w:bCs/>
          <w:color w:val="000000"/>
          <w:sz w:val="24"/>
          <w:szCs w:val="24"/>
          <w:u w:color="000000"/>
          <w:lang w:eastAsia="nl-NL"/>
        </w:rPr>
      </w:pPr>
      <w:r w:rsidRPr="00EB5E49">
        <w:rPr>
          <w:rFonts w:ascii="Verdana" w:eastAsia="Consolas" w:hAnsi="Verdana" w:cs="Consolas"/>
          <w:bCs/>
          <w:color w:val="000000"/>
          <w:sz w:val="24"/>
          <w:szCs w:val="24"/>
          <w:u w:color="000000"/>
          <w:lang w:eastAsia="nl-NL"/>
        </w:rPr>
        <w:t>Iedere (huis)arts en tandarts heeft een aantal palliatieve patiënten in zijn praktijk en is dan ook betrokken bij palliatieve en terminale zorg. Paradoxaal genoeg zal de bemoeienis daarmee alleen maar toenemen. Juist door verdergaande ontwikkelingen in de geneeskunde zijn patiënten langer ‘palliatief’. Zowel patiënten met hart- en vaatziekten als patiënten met allerlei oncologische aandoeningen en andere chronische ziekten blijven tegenwoordig langer in leven en door maatschappelijke ontwikkelingen veel langer thuis, maar hun behandeling is niet meer gericht op beter worden. Aanvankelijk gaat het nog om verlenging van het leven, maar er komt een punt dat ook dat niet meer aan de orde is. Het gaat er dan om het leven zo comfortabel mogelijk te houden. Het is vaak moeilijk om het markeringspunt vast te stellen – wanneer is er sprake van een beperkte levensverwachting en wanneer is het dus tijd om de verwachtingen ten aanzien van de behandeling samen met de patiënt op een rijtje te zetten? Welk handelen wordt (nog) gewenst en hoe reëel zijn de verwachtingen? De noodzakelijke afwegingen betreffen vaak ingewikkelde problemen en zijn soms moeilijk aan de orde te stellen.</w:t>
      </w:r>
    </w:p>
    <w:p w14:paraId="4CC5B78E" w14:textId="77777777" w:rsidR="000071C1" w:rsidRDefault="000071C1" w:rsidP="000071C1">
      <w:pPr>
        <w:rPr>
          <w:rFonts w:ascii="Verdana" w:eastAsia="Consolas" w:hAnsi="Verdana" w:cs="Consolas"/>
          <w:bCs/>
          <w:color w:val="000000"/>
          <w:sz w:val="24"/>
          <w:szCs w:val="24"/>
          <w:u w:color="000000"/>
          <w:lang w:eastAsia="nl-NL"/>
        </w:rPr>
      </w:pPr>
    </w:p>
    <w:p w14:paraId="581FA3EB" w14:textId="77777777" w:rsidR="000071C1" w:rsidRPr="00EB5E49" w:rsidRDefault="000071C1" w:rsidP="000071C1">
      <w:pPr>
        <w:rPr>
          <w:rFonts w:ascii="Verdana" w:eastAsia="Consolas" w:hAnsi="Verdana" w:cs="Consolas"/>
          <w:bCs/>
          <w:color w:val="000000"/>
          <w:sz w:val="24"/>
          <w:szCs w:val="24"/>
          <w:u w:color="000000"/>
          <w:lang w:eastAsia="nl-NL"/>
        </w:rPr>
      </w:pPr>
      <w:r w:rsidRPr="00EB5E49">
        <w:rPr>
          <w:rFonts w:ascii="Verdana" w:eastAsia="Consolas" w:hAnsi="Verdana" w:cs="Consolas"/>
          <w:bCs/>
          <w:color w:val="000000"/>
          <w:sz w:val="24"/>
          <w:szCs w:val="24"/>
          <w:u w:color="000000"/>
          <w:lang w:eastAsia="nl-NL"/>
        </w:rPr>
        <w:t>Onderwerpen die dit dagdeel worden besproken zijn:</w:t>
      </w:r>
    </w:p>
    <w:p w14:paraId="50E04656" w14:textId="77777777" w:rsidR="000071C1" w:rsidRPr="00EB5E49" w:rsidRDefault="000071C1" w:rsidP="000071C1">
      <w:pPr>
        <w:rPr>
          <w:rFonts w:ascii="Verdana" w:eastAsia="Consolas" w:hAnsi="Verdana" w:cs="Consolas"/>
          <w:bCs/>
          <w:color w:val="000000"/>
          <w:sz w:val="24"/>
          <w:szCs w:val="24"/>
          <w:u w:color="000000"/>
          <w:lang w:eastAsia="nl-NL"/>
        </w:rPr>
      </w:pPr>
      <w:r w:rsidRPr="00EB5E49">
        <w:rPr>
          <w:rFonts w:ascii="Verdana" w:eastAsia="Consolas" w:hAnsi="Verdana" w:cs="Consolas"/>
          <w:bCs/>
          <w:color w:val="000000"/>
          <w:sz w:val="24"/>
          <w:szCs w:val="24"/>
          <w:u w:color="000000"/>
          <w:lang w:eastAsia="nl-NL"/>
        </w:rPr>
        <w:t>•</w:t>
      </w:r>
      <w:r w:rsidRPr="00EB5E49">
        <w:rPr>
          <w:rFonts w:ascii="Verdana" w:eastAsia="Consolas" w:hAnsi="Verdana" w:cs="Consolas"/>
          <w:bCs/>
          <w:color w:val="000000"/>
          <w:sz w:val="24"/>
          <w:szCs w:val="24"/>
          <w:u w:color="000000"/>
          <w:lang w:eastAsia="nl-NL"/>
        </w:rPr>
        <w:tab/>
        <w:t xml:space="preserve">Definitie van Palliatieve zorg en hoe wordt de palliatieve- en terminale fase gemarkeerd? </w:t>
      </w:r>
    </w:p>
    <w:p w14:paraId="46F73486" w14:textId="77777777" w:rsidR="000071C1" w:rsidRPr="00EB5E49" w:rsidRDefault="000071C1" w:rsidP="000071C1">
      <w:pPr>
        <w:rPr>
          <w:rFonts w:ascii="Verdana" w:eastAsia="Consolas" w:hAnsi="Verdana" w:cs="Consolas"/>
          <w:bCs/>
          <w:color w:val="000000"/>
          <w:sz w:val="24"/>
          <w:szCs w:val="24"/>
          <w:u w:color="000000"/>
          <w:lang w:eastAsia="nl-NL"/>
        </w:rPr>
      </w:pPr>
      <w:r w:rsidRPr="00EB5E49">
        <w:rPr>
          <w:rFonts w:ascii="Verdana" w:eastAsia="Consolas" w:hAnsi="Verdana" w:cs="Consolas"/>
          <w:bCs/>
          <w:color w:val="000000"/>
          <w:sz w:val="24"/>
          <w:szCs w:val="24"/>
          <w:u w:color="000000"/>
          <w:lang w:eastAsia="nl-NL"/>
        </w:rPr>
        <w:t>•</w:t>
      </w:r>
      <w:r w:rsidRPr="00EB5E49">
        <w:rPr>
          <w:rFonts w:ascii="Verdana" w:eastAsia="Consolas" w:hAnsi="Verdana" w:cs="Consolas"/>
          <w:bCs/>
          <w:color w:val="000000"/>
          <w:sz w:val="24"/>
          <w:szCs w:val="24"/>
          <w:u w:color="000000"/>
          <w:lang w:eastAsia="nl-NL"/>
        </w:rPr>
        <w:tab/>
        <w:t xml:space="preserve">Behandelen van oncologische wonden </w:t>
      </w:r>
    </w:p>
    <w:p w14:paraId="14A6C602" w14:textId="77777777" w:rsidR="000071C1" w:rsidRPr="00EB5E49" w:rsidRDefault="000071C1" w:rsidP="000071C1">
      <w:pPr>
        <w:rPr>
          <w:rFonts w:ascii="Verdana" w:eastAsia="Consolas" w:hAnsi="Verdana" w:cs="Consolas"/>
          <w:bCs/>
          <w:color w:val="000000"/>
          <w:sz w:val="24"/>
          <w:szCs w:val="24"/>
          <w:u w:color="000000"/>
          <w:lang w:eastAsia="nl-NL"/>
        </w:rPr>
      </w:pPr>
      <w:r w:rsidRPr="00EB5E49">
        <w:rPr>
          <w:rFonts w:ascii="Verdana" w:eastAsia="Consolas" w:hAnsi="Verdana" w:cs="Consolas"/>
          <w:bCs/>
          <w:color w:val="000000"/>
          <w:sz w:val="24"/>
          <w:szCs w:val="24"/>
          <w:u w:color="000000"/>
          <w:lang w:eastAsia="nl-NL"/>
        </w:rPr>
        <w:t>•</w:t>
      </w:r>
      <w:r w:rsidRPr="00EB5E49">
        <w:rPr>
          <w:rFonts w:ascii="Verdana" w:eastAsia="Consolas" w:hAnsi="Verdana" w:cs="Consolas"/>
          <w:bCs/>
          <w:color w:val="000000"/>
          <w:sz w:val="24"/>
          <w:szCs w:val="24"/>
          <w:u w:color="000000"/>
          <w:lang w:eastAsia="nl-NL"/>
        </w:rPr>
        <w:tab/>
        <w:t>Moeilijk te behandelen pijn in de palliatieve fase.</w:t>
      </w:r>
    </w:p>
    <w:p w14:paraId="5D06FF96" w14:textId="77777777" w:rsidR="000071C1" w:rsidRPr="00EB5E49" w:rsidRDefault="000071C1" w:rsidP="000071C1">
      <w:pPr>
        <w:rPr>
          <w:rFonts w:ascii="Verdana" w:eastAsia="Consolas" w:hAnsi="Verdana" w:cs="Consolas"/>
          <w:bCs/>
          <w:color w:val="000000"/>
          <w:sz w:val="24"/>
          <w:szCs w:val="24"/>
          <w:u w:color="000000"/>
          <w:lang w:eastAsia="nl-NL"/>
        </w:rPr>
      </w:pPr>
    </w:p>
    <w:p w14:paraId="32C30103" w14:textId="77777777" w:rsidR="00923268" w:rsidRDefault="00923268" w:rsidP="000071C1">
      <w:pPr>
        <w:rPr>
          <w:rFonts w:ascii="Verdana" w:eastAsia="Consolas" w:hAnsi="Verdana" w:cs="Consolas"/>
          <w:bCs/>
          <w:color w:val="000000"/>
          <w:sz w:val="24"/>
          <w:szCs w:val="24"/>
          <w:u w:color="000000"/>
          <w:lang w:eastAsia="nl-NL"/>
        </w:rPr>
      </w:pPr>
    </w:p>
    <w:p w14:paraId="77574176" w14:textId="77777777" w:rsidR="00923268" w:rsidRDefault="00923268" w:rsidP="000071C1">
      <w:pPr>
        <w:rPr>
          <w:rFonts w:ascii="Verdana" w:eastAsia="Consolas" w:hAnsi="Verdana" w:cs="Consolas"/>
          <w:bCs/>
          <w:color w:val="000000"/>
          <w:sz w:val="24"/>
          <w:szCs w:val="24"/>
          <w:u w:color="000000"/>
          <w:lang w:eastAsia="nl-NL"/>
        </w:rPr>
      </w:pPr>
    </w:p>
    <w:p w14:paraId="1FC82AA2" w14:textId="77777777" w:rsidR="00923268" w:rsidRDefault="00923268" w:rsidP="000071C1">
      <w:pPr>
        <w:rPr>
          <w:rFonts w:ascii="Verdana" w:eastAsia="Consolas" w:hAnsi="Verdana" w:cs="Consolas"/>
          <w:bCs/>
          <w:color w:val="000000"/>
          <w:sz w:val="24"/>
          <w:szCs w:val="24"/>
          <w:u w:color="000000"/>
          <w:lang w:eastAsia="nl-NL"/>
        </w:rPr>
      </w:pPr>
    </w:p>
    <w:p w14:paraId="0A3321A0" w14:textId="77777777" w:rsidR="00923268" w:rsidRDefault="00923268" w:rsidP="000071C1">
      <w:pPr>
        <w:rPr>
          <w:rFonts w:ascii="Verdana" w:eastAsia="Consolas" w:hAnsi="Verdana" w:cs="Consolas"/>
          <w:bCs/>
          <w:color w:val="000000"/>
          <w:sz w:val="24"/>
          <w:szCs w:val="24"/>
          <w:u w:color="000000"/>
          <w:lang w:eastAsia="nl-NL"/>
        </w:rPr>
      </w:pPr>
    </w:p>
    <w:p w14:paraId="7087F48E" w14:textId="5D18599F" w:rsidR="000071C1" w:rsidRPr="00E034DE" w:rsidRDefault="000071C1" w:rsidP="000071C1">
      <w:pPr>
        <w:rPr>
          <w:rFonts w:ascii="Verdana" w:eastAsia="Consolas" w:hAnsi="Verdana" w:cs="Consolas"/>
          <w:bCs/>
          <w:color w:val="000000"/>
          <w:sz w:val="24"/>
          <w:szCs w:val="24"/>
          <w:u w:color="000000"/>
          <w:lang w:eastAsia="nl-NL"/>
        </w:rPr>
      </w:pPr>
      <w:r w:rsidRPr="00E034DE">
        <w:rPr>
          <w:rFonts w:ascii="Verdana" w:eastAsia="Consolas" w:hAnsi="Verdana" w:cs="Consolas"/>
          <w:bCs/>
          <w:color w:val="000000"/>
          <w:sz w:val="24"/>
          <w:szCs w:val="24"/>
          <w:u w:color="000000"/>
          <w:lang w:eastAsia="nl-NL"/>
        </w:rPr>
        <w:lastRenderedPageBreak/>
        <w:t xml:space="preserve">De stijgende levensverwachting betekent voor (mond)zorgverleners dat het doel van een levensloopbestendige mondgezondheid bij hun patiënten een steeds grotere uitdaging wordt. Immers, veroudering op zichzelf is geen reden tot verlies van gebitselementen, maar gedurende het leven worden de mondgezondheid en algemene gezondheid op verschillend manieren bedreigd, waardoor gebitselementen verloren kunnen gaan en mensen lang of kortdurend ziek kunnen worden. </w:t>
      </w:r>
    </w:p>
    <w:p w14:paraId="2ABDEE56" w14:textId="77777777" w:rsidR="000071C1" w:rsidRPr="00E034DE" w:rsidRDefault="000071C1" w:rsidP="000071C1">
      <w:pPr>
        <w:rPr>
          <w:rFonts w:ascii="Verdana" w:eastAsia="Consolas" w:hAnsi="Verdana" w:cs="Consolas"/>
          <w:bCs/>
          <w:color w:val="000000"/>
          <w:sz w:val="24"/>
          <w:szCs w:val="24"/>
          <w:u w:color="000000"/>
          <w:lang w:eastAsia="nl-NL"/>
        </w:rPr>
      </w:pPr>
      <w:r w:rsidRPr="00E034DE">
        <w:rPr>
          <w:rFonts w:ascii="Verdana" w:eastAsia="Consolas" w:hAnsi="Verdana" w:cs="Consolas"/>
          <w:bCs/>
          <w:color w:val="000000"/>
          <w:sz w:val="24"/>
          <w:szCs w:val="24"/>
          <w:u w:color="000000"/>
          <w:lang w:eastAsia="nl-NL"/>
        </w:rPr>
        <w:t>Onderwerpen die worden besproken zijn:</w:t>
      </w:r>
    </w:p>
    <w:p w14:paraId="536D31BB" w14:textId="77777777" w:rsidR="000071C1" w:rsidRPr="00E034DE" w:rsidRDefault="000071C1" w:rsidP="000071C1">
      <w:pPr>
        <w:rPr>
          <w:rFonts w:ascii="Verdana" w:eastAsia="Consolas" w:hAnsi="Verdana" w:cs="Consolas"/>
          <w:bCs/>
          <w:color w:val="000000"/>
          <w:sz w:val="24"/>
          <w:szCs w:val="24"/>
          <w:u w:color="000000"/>
          <w:lang w:eastAsia="nl-NL"/>
        </w:rPr>
      </w:pPr>
      <w:r w:rsidRPr="00E034DE">
        <w:rPr>
          <w:rFonts w:ascii="Verdana" w:eastAsia="Consolas" w:hAnsi="Verdana" w:cs="Consolas"/>
          <w:bCs/>
          <w:color w:val="000000"/>
          <w:sz w:val="24"/>
          <w:szCs w:val="24"/>
          <w:u w:color="000000"/>
          <w:lang w:eastAsia="nl-NL"/>
        </w:rPr>
        <w:t>•</w:t>
      </w:r>
      <w:r w:rsidRPr="00E034DE">
        <w:rPr>
          <w:rFonts w:ascii="Verdana" w:eastAsia="Consolas" w:hAnsi="Verdana" w:cs="Consolas"/>
          <w:bCs/>
          <w:color w:val="000000"/>
          <w:sz w:val="24"/>
          <w:szCs w:val="24"/>
          <w:u w:color="000000"/>
          <w:lang w:eastAsia="nl-NL"/>
        </w:rPr>
        <w:tab/>
        <w:t>Een levensloopbestendig gebit en de rol van een mondzorgplan.</w:t>
      </w:r>
    </w:p>
    <w:p w14:paraId="39FFB755" w14:textId="73EC059E" w:rsidR="000071C1" w:rsidRDefault="000071C1" w:rsidP="000071C1">
      <w:pPr>
        <w:rPr>
          <w:rFonts w:ascii="Verdana" w:eastAsia="Consolas" w:hAnsi="Verdana" w:cs="Consolas"/>
          <w:bCs/>
          <w:color w:val="000000"/>
          <w:sz w:val="24"/>
          <w:szCs w:val="24"/>
          <w:u w:color="000000"/>
          <w:lang w:eastAsia="nl-NL"/>
        </w:rPr>
      </w:pPr>
      <w:r w:rsidRPr="00E034DE">
        <w:rPr>
          <w:rFonts w:ascii="Verdana" w:eastAsia="Consolas" w:hAnsi="Verdana" w:cs="Consolas"/>
          <w:bCs/>
          <w:color w:val="000000"/>
          <w:sz w:val="24"/>
          <w:szCs w:val="24"/>
          <w:u w:color="000000"/>
          <w:lang w:eastAsia="nl-NL"/>
        </w:rPr>
        <w:t>•</w:t>
      </w:r>
      <w:r w:rsidRPr="00E034DE">
        <w:rPr>
          <w:rFonts w:ascii="Verdana" w:eastAsia="Consolas" w:hAnsi="Verdana" w:cs="Consolas"/>
          <w:bCs/>
          <w:color w:val="000000"/>
          <w:sz w:val="24"/>
          <w:szCs w:val="24"/>
          <w:u w:color="000000"/>
          <w:lang w:eastAsia="nl-NL"/>
        </w:rPr>
        <w:tab/>
        <w:t xml:space="preserve">Gevolgen van verlies van gebitselementen      </w:t>
      </w:r>
    </w:p>
    <w:p w14:paraId="40A085CB" w14:textId="77777777" w:rsidR="000071C1" w:rsidRDefault="000071C1" w:rsidP="000071C1">
      <w:pPr>
        <w:rPr>
          <w:rFonts w:ascii="Verdana" w:eastAsia="Consolas" w:hAnsi="Verdana" w:cs="Consolas"/>
          <w:bCs/>
          <w:color w:val="000000"/>
          <w:sz w:val="24"/>
          <w:szCs w:val="24"/>
          <w:u w:color="000000"/>
          <w:lang w:eastAsia="nl-NL"/>
        </w:rPr>
      </w:pPr>
    </w:p>
    <w:p w14:paraId="2228FF5D" w14:textId="77777777" w:rsidR="000071C1" w:rsidRDefault="000071C1" w:rsidP="000071C1">
      <w:pPr>
        <w:rPr>
          <w:rFonts w:ascii="Verdana" w:eastAsia="Consolas" w:hAnsi="Verdana" w:cs="Consolas"/>
          <w:bCs/>
          <w:color w:val="000000"/>
          <w:sz w:val="24"/>
          <w:szCs w:val="24"/>
          <w:u w:color="000000"/>
          <w:lang w:eastAsia="nl-NL"/>
        </w:rPr>
      </w:pPr>
    </w:p>
    <w:p w14:paraId="19D95134" w14:textId="77777777" w:rsidR="000071C1" w:rsidRDefault="000071C1" w:rsidP="000071C1">
      <w:pPr>
        <w:rPr>
          <w:rFonts w:ascii="Verdana" w:eastAsia="Consolas" w:hAnsi="Verdana" w:cs="Consolas"/>
          <w:bCs/>
          <w:color w:val="000000"/>
          <w:sz w:val="24"/>
          <w:szCs w:val="24"/>
          <w:u w:color="000000"/>
          <w:lang w:eastAsia="nl-NL"/>
        </w:rPr>
      </w:pPr>
    </w:p>
    <w:p w14:paraId="0A19CA38" w14:textId="5EE08015" w:rsidR="00980D50" w:rsidRDefault="000071C1" w:rsidP="000071C1">
      <w:pPr>
        <w:jc w:val="both"/>
        <w:rPr>
          <w:b/>
          <w:color w:val="4F81BD"/>
        </w:rPr>
      </w:pPr>
      <w:r>
        <w:rPr>
          <w:rFonts w:ascii="Verdana" w:eastAsia="Verdana" w:hAnsi="Verdana" w:cs="Verdana"/>
          <w:sz w:val="24"/>
          <w:szCs w:val="24"/>
        </w:rPr>
        <w:t xml:space="preserve">    </w:t>
      </w:r>
      <w:bookmarkStart w:id="0" w:name="_GoBack"/>
      <w:bookmarkEnd w:id="0"/>
    </w:p>
    <w:p w14:paraId="0A19CA39" w14:textId="77777777" w:rsidR="00980D50" w:rsidRDefault="00980D50" w:rsidP="002F59BF">
      <w:pPr>
        <w:jc w:val="both"/>
        <w:rPr>
          <w:b/>
          <w:color w:val="4F81BD"/>
        </w:rPr>
      </w:pPr>
    </w:p>
    <w:p w14:paraId="0A19CA62" w14:textId="0F075A7C" w:rsidR="00980D50" w:rsidRDefault="00980D50" w:rsidP="002F59BF">
      <w:pPr>
        <w:jc w:val="both"/>
      </w:pPr>
    </w:p>
    <w:p w14:paraId="0A19CA63" w14:textId="77777777" w:rsidR="00980D50" w:rsidRDefault="00980D50" w:rsidP="002F59BF">
      <w:pPr>
        <w:jc w:val="both"/>
      </w:pPr>
    </w:p>
    <w:p w14:paraId="0A19CA64" w14:textId="77777777" w:rsidR="00980D50" w:rsidRDefault="00980D50" w:rsidP="002F59BF">
      <w:pPr>
        <w:jc w:val="both"/>
        <w:rPr>
          <w:b/>
          <w:color w:val="4F81BD"/>
        </w:rPr>
      </w:pPr>
    </w:p>
    <w:p w14:paraId="0A19CA65" w14:textId="77777777" w:rsidR="00980D50" w:rsidRDefault="00980D50" w:rsidP="00A4181B">
      <w:pPr>
        <w:shd w:val="clear" w:color="auto" w:fill="FFFFFF"/>
        <w:spacing w:before="100" w:beforeAutospacing="1" w:after="100" w:afterAutospacing="1" w:line="240" w:lineRule="auto"/>
        <w:rPr>
          <w:rFonts w:ascii="Helvetica" w:hAnsi="Helvetica" w:cs="Arial"/>
          <w:color w:val="757575"/>
          <w:sz w:val="21"/>
          <w:szCs w:val="21"/>
        </w:rPr>
      </w:pPr>
    </w:p>
    <w:p w14:paraId="0A19CA66" w14:textId="77777777" w:rsidR="00980D50" w:rsidRPr="00FA63A2" w:rsidRDefault="00980D50" w:rsidP="00A4181B">
      <w:pPr>
        <w:shd w:val="clear" w:color="auto" w:fill="FFFFFF"/>
        <w:spacing w:before="100" w:beforeAutospacing="1" w:after="100" w:afterAutospacing="1" w:line="240" w:lineRule="auto"/>
        <w:rPr>
          <w:rFonts w:ascii="Helvetica" w:hAnsi="Helvetica" w:cs="Arial"/>
          <w:color w:val="757575"/>
          <w:sz w:val="21"/>
          <w:szCs w:val="21"/>
        </w:rPr>
      </w:pPr>
    </w:p>
    <w:p w14:paraId="0A19CA67" w14:textId="77777777" w:rsidR="00980D50" w:rsidRPr="00FA63A2" w:rsidRDefault="00980D50" w:rsidP="00FA63A2">
      <w:pPr>
        <w:rPr>
          <w:sz w:val="16"/>
          <w:szCs w:val="16"/>
        </w:rPr>
      </w:pPr>
      <w:r w:rsidRPr="00A4181B">
        <w:rPr>
          <w:sz w:val="16"/>
          <w:szCs w:val="16"/>
        </w:rPr>
        <w:t>Programma onder voorbehoud van wijziging</w:t>
      </w:r>
    </w:p>
    <w:sectPr w:rsidR="00980D50" w:rsidRPr="00FA63A2" w:rsidSect="00221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0308"/>
    <w:multiLevelType w:val="hybridMultilevel"/>
    <w:tmpl w:val="562A0142"/>
    <w:lvl w:ilvl="0" w:tplc="1D1C0E7E">
      <w:numFmt w:val="bullet"/>
      <w:lvlText w:val="-"/>
      <w:lvlJc w:val="left"/>
      <w:pPr>
        <w:ind w:left="1065" w:hanging="360"/>
      </w:pPr>
      <w:rPr>
        <w:rFonts w:ascii="Calibri" w:eastAsia="Times New Roman" w:hAnsi="Calibri"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1" w15:restartNumberingAfterBreak="0">
    <w:nsid w:val="54772922"/>
    <w:multiLevelType w:val="multilevel"/>
    <w:tmpl w:val="8CB6B4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606A7A86"/>
    <w:multiLevelType w:val="hybridMultilevel"/>
    <w:tmpl w:val="6ED8DC6A"/>
    <w:lvl w:ilvl="0" w:tplc="04130003">
      <w:start w:val="1"/>
      <w:numFmt w:val="bullet"/>
      <w:lvlText w:val="o"/>
      <w:lvlJc w:val="left"/>
      <w:pPr>
        <w:ind w:left="1065" w:hanging="360"/>
      </w:pPr>
      <w:rPr>
        <w:rFonts w:ascii="Courier New" w:hAnsi="Courier New"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3E"/>
    <w:rsid w:val="000071C1"/>
    <w:rsid w:val="0004467B"/>
    <w:rsid w:val="000A0628"/>
    <w:rsid w:val="000D2710"/>
    <w:rsid w:val="001D52FD"/>
    <w:rsid w:val="00221A2D"/>
    <w:rsid w:val="002D4952"/>
    <w:rsid w:val="002F59BF"/>
    <w:rsid w:val="00411FDF"/>
    <w:rsid w:val="005426BA"/>
    <w:rsid w:val="00643913"/>
    <w:rsid w:val="006C693E"/>
    <w:rsid w:val="00853302"/>
    <w:rsid w:val="008D2A53"/>
    <w:rsid w:val="00923268"/>
    <w:rsid w:val="0095465E"/>
    <w:rsid w:val="00980D50"/>
    <w:rsid w:val="009B5B7C"/>
    <w:rsid w:val="00A4181B"/>
    <w:rsid w:val="00AB2BC1"/>
    <w:rsid w:val="00B66BB3"/>
    <w:rsid w:val="00B72016"/>
    <w:rsid w:val="00B80F6F"/>
    <w:rsid w:val="00C7172B"/>
    <w:rsid w:val="00D8146D"/>
    <w:rsid w:val="00DE1CFD"/>
    <w:rsid w:val="00E56AE7"/>
    <w:rsid w:val="00EA2845"/>
    <w:rsid w:val="00EB07E6"/>
    <w:rsid w:val="00FA63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9CA26"/>
  <w15:docId w15:val="{6DB4C3B1-5724-4408-9334-F91916FF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21A2D"/>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rsid w:val="006C693E"/>
    <w:rPr>
      <w:rFonts w:cs="Times New Roman"/>
      <w:color w:val="E53B51"/>
      <w:u w:val="single"/>
    </w:rPr>
  </w:style>
  <w:style w:type="paragraph" w:styleId="Ballontekst">
    <w:name w:val="Balloon Text"/>
    <w:basedOn w:val="Standaard"/>
    <w:link w:val="BallontekstChar"/>
    <w:uiPriority w:val="99"/>
    <w:semiHidden/>
    <w:rsid w:val="00FA63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A63A2"/>
    <w:rPr>
      <w:rFonts w:ascii="Tahoma" w:hAnsi="Tahoma" w:cs="Tahoma"/>
      <w:sz w:val="16"/>
      <w:szCs w:val="16"/>
    </w:rPr>
  </w:style>
  <w:style w:type="paragraph" w:customStyle="1" w:styleId="msolistparagraph0">
    <w:name w:val="msolistparagraph"/>
    <w:basedOn w:val="Standaard"/>
    <w:uiPriority w:val="99"/>
    <w:rsid w:val="002F59BF"/>
    <w:pPr>
      <w:spacing w:after="200" w:line="276" w:lineRule="auto"/>
      <w:ind w:left="720"/>
      <w:contextualSpacing/>
    </w:pPr>
    <w:rPr>
      <w:lang w:eastAsia="nl-NL"/>
    </w:rPr>
  </w:style>
  <w:style w:type="paragraph" w:styleId="Tekstzonderopmaak">
    <w:name w:val="Plain Text"/>
    <w:link w:val="TekstzonderopmaakChar"/>
    <w:unhideWhenUsed/>
    <w:rsid w:val="000071C1"/>
    <w:rPr>
      <w:rFonts w:ascii="Consolas" w:eastAsia="Consolas" w:hAnsi="Consolas" w:cs="Consolas"/>
      <w:color w:val="000000"/>
      <w:sz w:val="21"/>
      <w:szCs w:val="21"/>
      <w:u w:color="000000"/>
    </w:rPr>
  </w:style>
  <w:style w:type="character" w:customStyle="1" w:styleId="TekstzonderopmaakChar">
    <w:name w:val="Tekst zonder opmaak Char"/>
    <w:basedOn w:val="Standaardalinea-lettertype"/>
    <w:link w:val="Tekstzonderopmaak"/>
    <w:rsid w:val="000071C1"/>
    <w:rPr>
      <w:rFonts w:ascii="Consolas" w:eastAsia="Consolas" w:hAnsi="Consolas" w:cs="Consola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67387">
      <w:marLeft w:val="0"/>
      <w:marRight w:val="0"/>
      <w:marTop w:val="0"/>
      <w:marBottom w:val="0"/>
      <w:divBdr>
        <w:top w:val="none" w:sz="0" w:space="0" w:color="auto"/>
        <w:left w:val="none" w:sz="0" w:space="0" w:color="auto"/>
        <w:bottom w:val="none" w:sz="0" w:space="0" w:color="auto"/>
        <w:right w:val="none" w:sz="0" w:space="0" w:color="auto"/>
      </w:divBdr>
      <w:divsChild>
        <w:div w:id="854467388">
          <w:marLeft w:val="0"/>
          <w:marRight w:val="0"/>
          <w:marTop w:val="0"/>
          <w:marBottom w:val="0"/>
          <w:divBdr>
            <w:top w:val="none" w:sz="0" w:space="0" w:color="auto"/>
            <w:left w:val="none" w:sz="0" w:space="0" w:color="auto"/>
            <w:bottom w:val="none" w:sz="0" w:space="0" w:color="auto"/>
            <w:right w:val="none" w:sz="0" w:space="0" w:color="auto"/>
          </w:divBdr>
          <w:divsChild>
            <w:div w:id="854467386">
              <w:marLeft w:val="0"/>
              <w:marRight w:val="0"/>
              <w:marTop w:val="0"/>
              <w:marBottom w:val="0"/>
              <w:divBdr>
                <w:top w:val="none" w:sz="0" w:space="0" w:color="auto"/>
                <w:left w:val="none" w:sz="0" w:space="0" w:color="auto"/>
                <w:bottom w:val="none" w:sz="0" w:space="0" w:color="auto"/>
                <w:right w:val="none" w:sz="0" w:space="0" w:color="auto"/>
              </w:divBdr>
              <w:divsChild>
                <w:div w:id="854467392">
                  <w:marLeft w:val="0"/>
                  <w:marRight w:val="0"/>
                  <w:marTop w:val="0"/>
                  <w:marBottom w:val="0"/>
                  <w:divBdr>
                    <w:top w:val="none" w:sz="0" w:space="0" w:color="auto"/>
                    <w:left w:val="none" w:sz="0" w:space="0" w:color="auto"/>
                    <w:bottom w:val="none" w:sz="0" w:space="0" w:color="auto"/>
                    <w:right w:val="none" w:sz="0" w:space="0" w:color="auto"/>
                  </w:divBdr>
                  <w:divsChild>
                    <w:div w:id="854467390">
                      <w:marLeft w:val="1"/>
                      <w:marRight w:val="1"/>
                      <w:marTop w:val="0"/>
                      <w:marBottom w:val="0"/>
                      <w:divBdr>
                        <w:top w:val="none" w:sz="0" w:space="0" w:color="auto"/>
                        <w:left w:val="none" w:sz="0" w:space="0" w:color="auto"/>
                        <w:bottom w:val="none" w:sz="0" w:space="0" w:color="auto"/>
                        <w:right w:val="none" w:sz="0" w:space="0" w:color="auto"/>
                      </w:divBdr>
                      <w:divsChild>
                        <w:div w:id="854467391">
                          <w:marLeft w:val="0"/>
                          <w:marRight w:val="0"/>
                          <w:marTop w:val="0"/>
                          <w:marBottom w:val="0"/>
                          <w:divBdr>
                            <w:top w:val="none" w:sz="0" w:space="0" w:color="auto"/>
                            <w:left w:val="none" w:sz="0" w:space="0" w:color="auto"/>
                            <w:bottom w:val="none" w:sz="0" w:space="0" w:color="auto"/>
                            <w:right w:val="none" w:sz="0" w:space="0" w:color="auto"/>
                          </w:divBdr>
                          <w:divsChild>
                            <w:div w:id="8544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67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599</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van der Ven</dc:creator>
  <cp:keywords/>
  <dc:description/>
  <cp:lastModifiedBy>Anja Trommelen | M&amp;C Travel</cp:lastModifiedBy>
  <cp:revision>10</cp:revision>
  <dcterms:created xsi:type="dcterms:W3CDTF">2018-05-28T11:31:00Z</dcterms:created>
  <dcterms:modified xsi:type="dcterms:W3CDTF">2018-05-28T11:43:00Z</dcterms:modified>
</cp:coreProperties>
</file>